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НІЖИНСЬКИЙ ДИТЯЧИЙ БУДИНОК-ІНТЕРНАТ</w:t>
      </w:r>
    </w:p>
    <w:p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ОБҐРУНТУВАННЯ</w:t>
      </w:r>
    </w:p>
    <w:p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 закупівлі фармацевтичної продукції (лікарських засобів), очікуваної вартості предмета закупівлі</w:t>
      </w:r>
    </w:p>
    <w:p>
      <w:pPr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(оприлюднюється на виконання постанови КМУ №710 від 11.10.2016 «Про ефективне використання державних коштів» (зі змінами))</w:t>
      </w:r>
    </w:p>
    <w:p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Замовник: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НІЖИНСЬКИЙ ДИТЯЧИЙ БУДИНОК-ІНТЕРНАТ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Код ЄДРПОУ: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03189883</w:t>
      </w:r>
    </w:p>
    <w:p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Адреса: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ВУЛИЦЯ БЕРЕЗАНСЬКА, будинок 44 А, місто Ніжин, Чернігівська обл., 16600</w:t>
      </w:r>
    </w:p>
    <w:p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Категорія: 3 (підприємства, установи, організації, зазначені у пункті 3 частини першої статті 2 Закону) </w:t>
      </w:r>
    </w:p>
    <w:p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Назва предмета закупівлі із зазначенням коду за Єдиним закупівельним:</w:t>
      </w:r>
    </w:p>
    <w:p>
      <w:pPr>
        <w:ind w:left="284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Лікарські засоби різні (код за ЄЗС ДК 021:2015: 33600000-6 Фармацевтична продукція)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</w:p>
    <w:p>
      <w:pPr>
        <w:ind w:left="284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hint="default" w:ascii="Times New Roman" w:hAnsi="Times New Roman"/>
          <w:b/>
          <w:bCs/>
          <w:i/>
          <w:iCs/>
          <w:sz w:val="24"/>
          <w:szCs w:val="24"/>
          <w:lang w:val="uk-UA" w:eastAsia="ru-RU"/>
        </w:rPr>
        <w:t>ТЕХНІЧНА СПЕЦИФІКАЦІЯ</w:t>
      </w:r>
    </w:p>
    <w:tbl>
      <w:tblPr>
        <w:tblStyle w:val="3"/>
        <w:tblpPr w:leftFromText="180" w:rightFromText="180" w:vertAnchor="text" w:horzAnchor="page" w:tblpX="876" w:tblpY="1179"/>
        <w:tblW w:w="10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6214"/>
        <w:gridCol w:w="1793"/>
        <w:gridCol w:w="893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№ п/п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Найменування товару 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МНН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uk-UA"/>
              </w:rPr>
              <w:t xml:space="preserve">Од. </w:t>
            </w:r>
          </w:p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uk-UA"/>
              </w:rPr>
              <w:t>вим.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К-сть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АЗАПІН. Таблетки по 25 мг № 50 (10х5) у блістерах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Clozapine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АМІНАЗИН-ЗДОРОВ'Я. таблетки, вкриті плівковою оболонкою, по 25 мг, по 20 таблеток у блістері; по 1 блістеру в картонній коробці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Chlorpromazine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АМІТРИПТИЛІНУ ГІДРОХЛОРИД.Таблетки по 25 мг № 50 (10х5) у блістерах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Amitriptyline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АРІЛЕНТАЛ. Таблетки по 10 мг по 7 таблеток у блістері; по 4 блістери у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Aripiprazole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ВАЛЬПРОКОМ 300 ХРОНО. Таблетки, вкриті плівковою оболонкою, пролонгованої дії по 300 мг № 100 (10х10) у блістерах у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Valproic acid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ВАЛЬПРОКОМ 500 ХРОНО. таблетки, вкриті плівковою оболонкою, пролонгованої дії по 500 мг; по 10 таблеток у блістері; по 6 блістерів в картонній пачці*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Valproic acid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ГАЛОПРИЛ ФОРТЕ.Таблетки по 5 мг № 50 (10х5) у блістерах в коробці з картону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Haloperidol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ДЕПАКІН®. Сироп, 57,64 мг/1 мл по 150 мл у флаконах № 1 з дозуючим пристроєм з пробкою-адаптором в картонній коробці*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Valproic acid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ДЕПАКІН® ЕНТЕРІК 300. Таблетки, вкриті оболонкою, кишковорозчинні по 300 мг № 100* (10х10)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Valproic acid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ДЕПАКІН ХРОНО® 500 мг. Таблетки, вкриті оболонкою, пролонгованої дії ділимі, по 500 мг № 30*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Valproic acid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ЗОРЕСАН®. капсули тверді по 50 мг, по 10 капсул у блістері, по 3 блістера у картонній упаковці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Zonisamide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КВЕТИКСОЛ. Таблетки, вкриті плівковою оболонкою, по 200 мг по 10 таблеток у блістері, по 3 блістери у картонній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Quetiapine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hint="default" w:ascii="Times New Roman" w:hAnsi="Times New Roman"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КВЕТИКСОЛ. Таблетки, вкриті плівковою оболонкою, по 100 мг по 10 таблеток у блістері, по 3 блістери у картонній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Quetiapine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КВЕТИКСОЛ. Таблетки, вкриті плівковою оболонкою, по 25 мг по 10 таблеток у блістері, по 3 блістери у картонній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Quetiapine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ЛАНІСТОР. таблетки по 25 мг; по 10 таблеток у блістері; по 6 блістерів у картонній упаковці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5F6368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Lamotrigine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ЛАНІСТОР. таблетки по 50 мг; по 10 таблеток у блістері; по 6 блістерів у картонній упаковці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5F636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Lamotrigine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ЛАНІСТОР. таблетки по 100 мг; по 10 таблеток у блістері; по 6 блістерів у картонній упаковці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Lamotrigine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ЛОГУФЕН®. таблетки, вкриті плівковою оболонкою, по 250 мг по 10 таблеток у блістері, по 6 блістерів у картонній упаковці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Levetiracetam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ЛОГУФЕН®. таблетки, вкриті плівковою оболонкою, по 500 мг по 10 таблеток у блістері, по 6 блістерів у картонній упаковці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Levetiracetam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МІАСЕР®. Таблетки, вкриті плівковою оболонкою, по 30 мг по 10 таблеток у блістерах; по 2 блістери в картонній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Mianserin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МЕЗАКАР®. Таблетки по 200 мг № 50 (10х5)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Carbamazepine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НЬЮРОПЕНТИН®.Капсули тверді по 300 мг № 100 (10х10) у блістерах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Gabapentin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РИСПЕРОН®. Таблетки, вкриті плівковою оболонкою, по 2 мг по 10 таблеток блістері, по 3 блістери у картонній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Risperidone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СОНАПАКС® 25 МГ . таблетки, вкриті оболонкою, по 25 мг по 20 таблеток у блістері; по 3 блістери в картонній коробці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Thioridazine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СОНАПАКС® 10 МГ. таблетки, вкриті оболонкою, по 10 мг по 30 таблеток у блістері; по 2 блістери в картонній коробці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Thioridazine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ТИЗЕРЦИН®. Таблетки, вкриті плівковою оболонкою, по 25 мг по 50 таблеток у флаконі; по 1 флакону в картонній упаковці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Levomepromazine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Вид процедури закупівлі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відкриті торги з особливостями </w:t>
      </w:r>
    </w:p>
    <w:p>
      <w:pPr>
        <w:jc w:val="both"/>
        <w:rPr>
          <w:rFonts w:hint="default" w:ascii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Ідентифікатор закупівлі: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hint="default" w:ascii="Times New Roman"/>
          <w:lang w:val="uk-UA"/>
        </w:rPr>
        <w:tab/>
      </w:r>
      <w:r>
        <w:rPr>
          <w:rFonts w:hint="default" w:ascii="Times New Roman"/>
          <w:lang w:val="uk-UA"/>
        </w:rPr>
        <w:t>UA-2024-02-14-003844-a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Очікувана вартість та обґрунтування очікуваної вартості предмета закупівл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hint="default" w:ascii="Times New Roman" w:hAnsi="Times New Roman"/>
          <w:color w:val="333333"/>
          <w:sz w:val="24"/>
          <w:szCs w:val="24"/>
          <w:shd w:val="clear" w:color="auto" w:fill="FFFFFF"/>
          <w:lang w:val="uk-UA"/>
        </w:rPr>
        <w:t>293 000,00 грн (двісті дев’яносто три тисячі гривень 00 копійок) враховуючи ПДВ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Під час визначення очікуваної вартості предмета закупівлі враховувалась примірна методика визначення очікуваної вартості предмета закупівлі, що затверджена наказом Міністерства розвитку економіки, торгівлі та сільського господарства України від 18.02.2020  № 275. Проаналізовано інформацію про ціни в таких відкритих джерелах: у відкритих інформаційних джерелах мережі Інтернет та у Реєстрі оптово-відпускних цін на лікарські засоби.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Обґрунтування технічних та якісних характеристик предмета закупівлі: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Під час визначення вимог щодо підтвердження якості лікарського засобу враховуються вимоги Закону України «Про лікарські засоби» із змінами та доповненнями. Лікарські засоби повинні бути належним чином зареєстровані в Україні у передбаченому законодавством порядку. Документи, які підтверджують якість та реєстрацію лікарських засобів: реєстраційне посвідчення на лікарський засіб, сертифікат якості та/або паспорт якості (для імпортованих лікарських засобів – висновок про якість ввезеного в Україну лікарського засобу).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Термін постачання – з дати укладання договору по 31 грудня 202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Якісні та технічні характеристики заявленої кількості лікарських засобів визначені з урахуванням реальних потреб Ніжинського дитячого будинку-інтернату та оптимального співвідношення ціни та якості.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>
      <w:pgSz w:w="12240" w:h="15840"/>
      <w:pgMar w:top="1134" w:right="850" w:bottom="1134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C02A42"/>
    <w:multiLevelType w:val="multilevel"/>
    <w:tmpl w:val="3AC02A42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57"/>
    <w:rsid w:val="0001395D"/>
    <w:rsid w:val="001544B2"/>
    <w:rsid w:val="001D588F"/>
    <w:rsid w:val="002F5257"/>
    <w:rsid w:val="003879E2"/>
    <w:rsid w:val="003D02BC"/>
    <w:rsid w:val="004300F2"/>
    <w:rsid w:val="00465BA2"/>
    <w:rsid w:val="0049664B"/>
    <w:rsid w:val="004B65F5"/>
    <w:rsid w:val="00514F17"/>
    <w:rsid w:val="0051527A"/>
    <w:rsid w:val="00671249"/>
    <w:rsid w:val="007F4648"/>
    <w:rsid w:val="00817328"/>
    <w:rsid w:val="008704FB"/>
    <w:rsid w:val="00936D95"/>
    <w:rsid w:val="00943E86"/>
    <w:rsid w:val="009A207B"/>
    <w:rsid w:val="00AF653E"/>
    <w:rsid w:val="00B4275A"/>
    <w:rsid w:val="00B44D90"/>
    <w:rsid w:val="00B97FB7"/>
    <w:rsid w:val="00C00278"/>
    <w:rsid w:val="00C31052"/>
    <w:rsid w:val="00C47333"/>
    <w:rsid w:val="00D76031"/>
    <w:rsid w:val="00D77490"/>
    <w:rsid w:val="00DF1243"/>
    <w:rsid w:val="00E61657"/>
    <w:rsid w:val="00FC5164"/>
    <w:rsid w:val="00FD1450"/>
    <w:rsid w:val="077F04D9"/>
    <w:rsid w:val="182A6790"/>
    <w:rsid w:val="259D1C50"/>
    <w:rsid w:val="27430425"/>
    <w:rsid w:val="2BD63E57"/>
    <w:rsid w:val="351C5DE2"/>
    <w:rsid w:val="453935EF"/>
    <w:rsid w:val="4F9C2B7D"/>
    <w:rsid w:val="6EF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844"/>
        <w:tab w:val="right" w:pos="9689"/>
      </w:tabs>
      <w:spacing w:after="0" w:line="240" w:lineRule="auto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qFormat/>
    <w:uiPriority w:val="99"/>
  </w:style>
  <w:style w:type="character" w:customStyle="1" w:styleId="8">
    <w:name w:val="Нижний колонтитул Знак"/>
    <w:basedOn w:val="2"/>
    <w:link w:val="6"/>
    <w:qFormat/>
    <w:uiPriority w:val="99"/>
  </w:style>
  <w:style w:type="paragraph" w:customStyle="1" w:styleId="9">
    <w:name w:val="docdata"/>
    <w:basedOn w:val="1"/>
    <w:qFormat/>
    <w:uiPriority w:val="0"/>
    <w:pPr>
      <w:spacing w:before="100" w:beforeAutospacing="1" w:after="100" w:afterAutospacing="1"/>
    </w:pPr>
    <w:rPr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876</Words>
  <Characters>4996</Characters>
  <Lines>41</Lines>
  <Paragraphs>11</Paragraphs>
  <TotalTime>1</TotalTime>
  <ScaleCrop>false</ScaleCrop>
  <LinksUpToDate>false</LinksUpToDate>
  <CharactersWithSpaces>5861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2023-05-10T06:26:00Z</dcterms:created>
  <dc:creator>Yana</dc:creator>
  <cp:lastModifiedBy>WPS_1706794706</cp:lastModifiedBy>
  <dcterms:modified xsi:type="dcterms:W3CDTF">2024-02-15T14:06:57Z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94BFD361F92F46A18E0F9D83E39D80D0_13</vt:lpwstr>
  </property>
</Properties>
</file>